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9EAD" w14:textId="77777777" w:rsidR="002E5E18" w:rsidRDefault="002E5E18" w:rsidP="002E5E18">
      <w:pPr>
        <w:shd w:val="clear" w:color="auto" w:fill="F8F8F8"/>
        <w:spacing w:after="0" w:line="240" w:lineRule="auto"/>
        <w:ind w:left="-709"/>
        <w:jc w:val="center"/>
        <w:rPr>
          <w:rFonts w:ascii="Times New Roman" w:eastAsia="Times New Roman" w:hAnsi="Times New Roman" w:cs="Times New Roman"/>
          <w:b/>
          <w:bCs/>
          <w:color w:val="FF0000"/>
          <w:sz w:val="32"/>
          <w:szCs w:val="32"/>
          <w:lang w:eastAsia="ru-RU"/>
        </w:rPr>
      </w:pPr>
    </w:p>
    <w:p w14:paraId="7498AE50" w14:textId="77777777" w:rsidR="002E5E18" w:rsidRDefault="002E5E18" w:rsidP="002E5E18">
      <w:pPr>
        <w:shd w:val="clear" w:color="auto" w:fill="F8F8F8"/>
        <w:spacing w:after="0" w:line="240" w:lineRule="auto"/>
        <w:ind w:left="-709"/>
        <w:jc w:val="center"/>
        <w:rPr>
          <w:rFonts w:ascii="Times New Roman" w:eastAsia="Times New Roman" w:hAnsi="Times New Roman" w:cs="Times New Roman"/>
          <w:b/>
          <w:bCs/>
          <w:color w:val="FF0000"/>
          <w:sz w:val="32"/>
          <w:szCs w:val="32"/>
          <w:lang w:eastAsia="ru-RU"/>
        </w:rPr>
      </w:pPr>
    </w:p>
    <w:p w14:paraId="1565B6BF" w14:textId="5B2D5166" w:rsidR="002E5E18" w:rsidRPr="002E5E18" w:rsidRDefault="002E5E18" w:rsidP="002E5E18">
      <w:pPr>
        <w:shd w:val="clear" w:color="auto" w:fill="F8F8F8"/>
        <w:spacing w:after="0" w:line="240" w:lineRule="auto"/>
        <w:ind w:left="-709"/>
        <w:jc w:val="center"/>
        <w:rPr>
          <w:rFonts w:ascii="Times New Roman" w:eastAsia="Times New Roman" w:hAnsi="Times New Roman" w:cs="Times New Roman"/>
          <w:color w:val="FF0000"/>
          <w:sz w:val="32"/>
          <w:szCs w:val="32"/>
          <w:lang w:eastAsia="ru-RU"/>
        </w:rPr>
      </w:pPr>
      <w:r w:rsidRPr="002E5E18">
        <w:rPr>
          <w:rFonts w:ascii="Times New Roman" w:eastAsia="Times New Roman" w:hAnsi="Times New Roman" w:cs="Times New Roman"/>
          <w:b/>
          <w:bCs/>
          <w:color w:val="FF0000"/>
          <w:sz w:val="32"/>
          <w:szCs w:val="32"/>
          <w:lang w:eastAsia="ru-RU"/>
        </w:rPr>
        <w:t>Памятка для населения по профилактике туберкулеза</w:t>
      </w:r>
    </w:p>
    <w:p w14:paraId="7A208311" w14:textId="77777777" w:rsidR="002E5E18" w:rsidRPr="002E5E18" w:rsidRDefault="002E5E18" w:rsidP="002E5E18">
      <w:pPr>
        <w:shd w:val="clear" w:color="auto" w:fill="F8F8F8"/>
        <w:spacing w:after="150" w:line="240" w:lineRule="auto"/>
        <w:ind w:left="-709"/>
        <w:jc w:val="center"/>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w:t>
      </w:r>
    </w:p>
    <w:p w14:paraId="4C512088"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Что такое туберкулез?</w:t>
      </w:r>
    </w:p>
    <w:p w14:paraId="5F59D6E6"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14:paraId="14961910"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выходящих из дома, подвергается риску инфицирования, а значит и возможности заболеть туберкулёзом.</w:t>
      </w:r>
    </w:p>
    <w:p w14:paraId="5D4C36AE" w14:textId="2B8C44C2"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xml:space="preserve">Туберкулёз </w:t>
      </w:r>
      <w:proofErr w:type="gramStart"/>
      <w:r>
        <w:rPr>
          <w:rFonts w:ascii="Times New Roman" w:eastAsia="Times New Roman" w:hAnsi="Times New Roman" w:cs="Times New Roman"/>
          <w:color w:val="242424"/>
          <w:sz w:val="28"/>
          <w:szCs w:val="28"/>
          <w:lang w:eastAsia="ru-RU"/>
        </w:rPr>
        <w:t xml:space="preserve">- </w:t>
      </w:r>
      <w:r w:rsidRPr="002E5E18">
        <w:rPr>
          <w:rFonts w:ascii="Times New Roman" w:eastAsia="Times New Roman" w:hAnsi="Times New Roman" w:cs="Times New Roman"/>
          <w:color w:val="242424"/>
          <w:sz w:val="28"/>
          <w:szCs w:val="28"/>
          <w:lang w:eastAsia="ru-RU"/>
        </w:rPr>
        <w:t>это</w:t>
      </w:r>
      <w:proofErr w:type="gramEnd"/>
      <w:r w:rsidRPr="002E5E18">
        <w:rPr>
          <w:rFonts w:ascii="Times New Roman" w:eastAsia="Times New Roman" w:hAnsi="Times New Roman" w:cs="Times New Roman"/>
          <w:color w:val="242424"/>
          <w:sz w:val="28"/>
          <w:szCs w:val="28"/>
          <w:lang w:eastAsia="ru-RU"/>
        </w:rPr>
        <w:t xml:space="preserve">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14:paraId="4FDA9012"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proofErr w:type="gramStart"/>
      <w:r w:rsidRPr="002E5E18">
        <w:rPr>
          <w:rFonts w:ascii="Times New Roman" w:eastAsia="Times New Roman" w:hAnsi="Times New Roman" w:cs="Times New Roman"/>
          <w:color w:val="242424"/>
          <w:sz w:val="28"/>
          <w:szCs w:val="28"/>
          <w:lang w:eastAsia="ru-RU"/>
        </w:rPr>
        <w:t>Туберкулёз это не просто социально обусловленное заболевание</w:t>
      </w:r>
      <w:proofErr w:type="gramEnd"/>
      <w:r w:rsidRPr="002E5E18">
        <w:rPr>
          <w:rFonts w:ascii="Times New Roman" w:eastAsia="Times New Roman" w:hAnsi="Times New Roman" w:cs="Times New Roman"/>
          <w:color w:val="242424"/>
          <w:sz w:val="28"/>
          <w:szCs w:val="28"/>
          <w:lang w:eastAsia="ru-RU"/>
        </w:rPr>
        <w:t xml:space="preserve">,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2E5E18">
        <w:rPr>
          <w:rFonts w:ascii="Times New Roman" w:eastAsia="Times New Roman" w:hAnsi="Times New Roman" w:cs="Times New Roman"/>
          <w:color w:val="242424"/>
          <w:sz w:val="28"/>
          <w:szCs w:val="28"/>
          <w:lang w:eastAsia="ru-RU"/>
        </w:rPr>
        <w:t>эпидемически</w:t>
      </w:r>
      <w:proofErr w:type="spellEnd"/>
      <w:r w:rsidRPr="002E5E18">
        <w:rPr>
          <w:rFonts w:ascii="Times New Roman" w:eastAsia="Times New Roman" w:hAnsi="Times New Roman" w:cs="Times New Roman"/>
          <w:color w:val="242424"/>
          <w:sz w:val="28"/>
          <w:szCs w:val="28"/>
          <w:lang w:eastAsia="ru-RU"/>
        </w:rPr>
        <w:t xml:space="preserve"> опасного больного не представляется возможным.</w:t>
      </w:r>
    </w:p>
    <w:p w14:paraId="0ED5DABC"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14:paraId="3D3509C1"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Как можно заразиться туберкулезом?</w:t>
      </w:r>
    </w:p>
    <w:p w14:paraId="36C41871" w14:textId="2064215C" w:rsid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14:paraId="3C608849" w14:textId="5E592565" w:rsid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p>
    <w:p w14:paraId="1CFC7B78" w14:textId="1D197407" w:rsid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p>
    <w:p w14:paraId="7484E451" w14:textId="2937E4F9" w:rsid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p>
    <w:p w14:paraId="6057ED83"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p>
    <w:p w14:paraId="1BEA6D09"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lastRenderedPageBreak/>
        <w:t>Что же происходит при вдыхании туберкулезных палочек?</w:t>
      </w:r>
    </w:p>
    <w:p w14:paraId="0B65BEC6"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2E5E18">
        <w:rPr>
          <w:rFonts w:ascii="Times New Roman" w:eastAsia="Times New Roman" w:hAnsi="Times New Roman" w:cs="Times New Roman"/>
          <w:i/>
          <w:iCs/>
          <w:color w:val="242424"/>
          <w:sz w:val="28"/>
          <w:szCs w:val="28"/>
          <w:lang w:eastAsia="ru-RU"/>
        </w:rPr>
        <w:t>развитию активного туберкулеза.</w:t>
      </w:r>
    </w:p>
    <w:p w14:paraId="595476DD"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14:paraId="1860DA53"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14:paraId="56A4540E"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Что может снизить защитные силы вашего организма?</w:t>
      </w:r>
    </w:p>
    <w:p w14:paraId="793975DF"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14:paraId="2C6BF595" w14:textId="77777777" w:rsidR="002E5E18" w:rsidRPr="002E5E18" w:rsidRDefault="002E5E18" w:rsidP="002E5E18">
      <w:pPr>
        <w:numPr>
          <w:ilvl w:val="0"/>
          <w:numId w:val="1"/>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стресс - душевное или физическое перенапряжение;</w:t>
      </w:r>
    </w:p>
    <w:p w14:paraId="44B91B7D" w14:textId="77777777" w:rsidR="002E5E18" w:rsidRPr="002E5E18" w:rsidRDefault="002E5E18" w:rsidP="002E5E18">
      <w:pPr>
        <w:numPr>
          <w:ilvl w:val="0"/>
          <w:numId w:val="1"/>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неумеренное потребление алкоголя;</w:t>
      </w:r>
    </w:p>
    <w:p w14:paraId="0C605365" w14:textId="77777777" w:rsidR="002E5E18" w:rsidRPr="002E5E18" w:rsidRDefault="002E5E18" w:rsidP="002E5E18">
      <w:pPr>
        <w:numPr>
          <w:ilvl w:val="0"/>
          <w:numId w:val="1"/>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курение;</w:t>
      </w:r>
    </w:p>
    <w:p w14:paraId="666BFA05" w14:textId="77777777" w:rsidR="002E5E18" w:rsidRPr="002E5E18" w:rsidRDefault="002E5E18" w:rsidP="002E5E18">
      <w:pPr>
        <w:numPr>
          <w:ilvl w:val="0"/>
          <w:numId w:val="1"/>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недостаточное или неполноценное питание;</w:t>
      </w:r>
    </w:p>
    <w:p w14:paraId="576371B9" w14:textId="77777777" w:rsidR="002E5E18" w:rsidRPr="002E5E18" w:rsidRDefault="002E5E18" w:rsidP="002E5E18">
      <w:pPr>
        <w:numPr>
          <w:ilvl w:val="0"/>
          <w:numId w:val="1"/>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другие болезни, ослабляющие организм.</w:t>
      </w:r>
    </w:p>
    <w:p w14:paraId="1D0EB33B"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Дети, подростки, беременные женщины и пожилые люди более подвержены инфекции.</w:t>
      </w:r>
    </w:p>
    <w:p w14:paraId="57FE9CEC"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Как уберечься от заболевания?</w:t>
      </w:r>
    </w:p>
    <w:p w14:paraId="5DD6F64E"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14:paraId="2AC0AB0A"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723F0C16"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1AB3EFBF" w14:textId="3C6E65AA"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lastRenderedPageBreak/>
        <w:t>Где можно пройти обследование?</w:t>
      </w:r>
    </w:p>
    <w:p w14:paraId="04012AF6" w14:textId="7C3869E1" w:rsid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дообследования направит на консультацию к фтизиатру в противотуберкулезный диспансер.</w:t>
      </w:r>
    </w:p>
    <w:p w14:paraId="3BD9D82A"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Кто должен чаще осматриваться на туберкулез?</w:t>
      </w:r>
    </w:p>
    <w:p w14:paraId="2F4690F6"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14:paraId="4133EEB4"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Два раза в год должны проходить осмотр:</w:t>
      </w:r>
    </w:p>
    <w:p w14:paraId="00595838"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военнослужащие, проходящие военную службу по призыву;</w:t>
      </w:r>
    </w:p>
    <w:p w14:paraId="7E9A143D"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работники родильных домов (отделений);</w:t>
      </w:r>
    </w:p>
    <w:p w14:paraId="78075554"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находящиеся в тесном бытовом или профессиональном контакте с источниками туберкулезной инфекции;</w:t>
      </w:r>
    </w:p>
    <w:p w14:paraId="4C6178C4"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14:paraId="5262DDC7"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14:paraId="35E30EAF"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ВИЧ-инфицированные;</w:t>
      </w:r>
    </w:p>
    <w:p w14:paraId="62B71EEC"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состоящие на диспансерном учете в наркологических и психиатрических учреждениях;</w:t>
      </w:r>
    </w:p>
    <w:p w14:paraId="262A2B4A"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освобожденные из следственных изоляторов и исправительных учреждений в течение первых 2-х лет после освобождения;</w:t>
      </w:r>
    </w:p>
    <w:p w14:paraId="3ACB6A68" w14:textId="77777777" w:rsidR="002E5E18" w:rsidRPr="002E5E18" w:rsidRDefault="002E5E18" w:rsidP="002E5E18">
      <w:pPr>
        <w:numPr>
          <w:ilvl w:val="0"/>
          <w:numId w:val="2"/>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подследственные, содержащиеся в следственных изоляторах, и осужденные, содержащиеся в исправительных учреждениях.</w:t>
      </w:r>
    </w:p>
    <w:p w14:paraId="28BDFE49"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Один раз в год должны проходить обязательный осмотр на туберкулез:</w:t>
      </w:r>
    </w:p>
    <w:p w14:paraId="1BD0FC94" w14:textId="77777777" w:rsidR="002E5E18" w:rsidRPr="002E5E18" w:rsidRDefault="002E5E18" w:rsidP="002E5E18">
      <w:pPr>
        <w:numPr>
          <w:ilvl w:val="0"/>
          <w:numId w:val="3"/>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больные хроническими неспецифическими заболеваниями органов дыхания, желудочно-кишечного тракта, мочеполовой системы, сахарным диабетом;</w:t>
      </w:r>
    </w:p>
    <w:p w14:paraId="3B768D3D" w14:textId="77777777" w:rsidR="002E5E18" w:rsidRPr="002E5E18" w:rsidRDefault="002E5E18" w:rsidP="002E5E18">
      <w:pPr>
        <w:numPr>
          <w:ilvl w:val="0"/>
          <w:numId w:val="3"/>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получающие кортикостероидную, лучевую и цитостатическую терапию;</w:t>
      </w:r>
    </w:p>
    <w:p w14:paraId="4E151DF9" w14:textId="77777777" w:rsidR="002E5E18" w:rsidRPr="002E5E18" w:rsidRDefault="002E5E18" w:rsidP="002E5E18">
      <w:pPr>
        <w:numPr>
          <w:ilvl w:val="0"/>
          <w:numId w:val="3"/>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14:paraId="1B2BB7DF" w14:textId="77777777" w:rsidR="002E5E18" w:rsidRPr="002E5E18" w:rsidRDefault="002E5E18" w:rsidP="002E5E18">
      <w:pPr>
        <w:numPr>
          <w:ilvl w:val="0"/>
          <w:numId w:val="3"/>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14:paraId="77399464"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xml:space="preserve">Необходимо отметить, что кроме вышеуказанных групп, обязанных проходить осмотр на туберкулез один раз в год, профилактическим осмотрам на туберкулез не реже 1 раза в год подлежит и прочее население, проживающее на территории республики независимо от рода деятельности и места работы. Такая необходимость была введена постановлением Главного государственного санитарного врача Республики Саха (Якутия) от 24.07.2012 года № 5 в связи с тем, что в Республике </w:t>
      </w:r>
      <w:r w:rsidRPr="002E5E18">
        <w:rPr>
          <w:rFonts w:ascii="Times New Roman" w:eastAsia="Times New Roman" w:hAnsi="Times New Roman" w:cs="Times New Roman"/>
          <w:color w:val="242424"/>
          <w:sz w:val="28"/>
          <w:szCs w:val="28"/>
          <w:lang w:eastAsia="ru-RU"/>
        </w:rPr>
        <w:lastRenderedPageBreak/>
        <w:t xml:space="preserve">Саха (Якутия) отмечается напряженная </w:t>
      </w:r>
      <w:proofErr w:type="spellStart"/>
      <w:r w:rsidRPr="002E5E18">
        <w:rPr>
          <w:rFonts w:ascii="Times New Roman" w:eastAsia="Times New Roman" w:hAnsi="Times New Roman" w:cs="Times New Roman"/>
          <w:color w:val="242424"/>
          <w:sz w:val="28"/>
          <w:szCs w:val="28"/>
          <w:lang w:eastAsia="ru-RU"/>
        </w:rPr>
        <w:t>эпидситуация</w:t>
      </w:r>
      <w:proofErr w:type="spellEnd"/>
      <w:r w:rsidRPr="002E5E18">
        <w:rPr>
          <w:rFonts w:ascii="Times New Roman" w:eastAsia="Times New Roman" w:hAnsi="Times New Roman" w:cs="Times New Roman"/>
          <w:color w:val="242424"/>
          <w:sz w:val="28"/>
          <w:szCs w:val="28"/>
          <w:lang w:eastAsia="ru-RU"/>
        </w:rPr>
        <w:t xml:space="preserve"> по туберкулезу, и  необходимо усилить профилактическую работу среди населения в целях активного своевременного выявления туберкулеза среди населения, тем самым предупредив дальнейшее распространение туберкулеза среди жителей республики.     </w:t>
      </w:r>
    </w:p>
    <w:p w14:paraId="76FEAAE0"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Кроме того, в индивидуальном (внеочередном) порядке осматриваются:</w:t>
      </w:r>
    </w:p>
    <w:p w14:paraId="22EE389B" w14:textId="77777777" w:rsidR="002E5E18" w:rsidRPr="002E5E18" w:rsidRDefault="002E5E18" w:rsidP="002E5E18">
      <w:pPr>
        <w:numPr>
          <w:ilvl w:val="0"/>
          <w:numId w:val="4"/>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обратившиеся за медицинской помощью с подозрением на заболевание туберкулезом;</w:t>
      </w:r>
    </w:p>
    <w:p w14:paraId="27FE5512" w14:textId="77777777" w:rsidR="002E5E18" w:rsidRPr="002E5E18" w:rsidRDefault="002E5E18" w:rsidP="002E5E18">
      <w:pPr>
        <w:numPr>
          <w:ilvl w:val="0"/>
          <w:numId w:val="4"/>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проживающие совместно с беременными женщинами и новорожденными;</w:t>
      </w:r>
    </w:p>
    <w:p w14:paraId="6312674F" w14:textId="77777777" w:rsidR="002E5E18" w:rsidRPr="002E5E18" w:rsidRDefault="002E5E18" w:rsidP="002E5E18">
      <w:pPr>
        <w:numPr>
          <w:ilvl w:val="0"/>
          <w:numId w:val="4"/>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граждане, призываемые на военную службу или поступающие на военную службу по контракту;</w:t>
      </w:r>
    </w:p>
    <w:p w14:paraId="54121E62" w14:textId="77777777" w:rsidR="002E5E18" w:rsidRPr="002E5E18" w:rsidRDefault="002E5E18" w:rsidP="002E5E18">
      <w:pPr>
        <w:numPr>
          <w:ilvl w:val="0"/>
          <w:numId w:val="4"/>
        </w:numPr>
        <w:shd w:val="clear" w:color="auto" w:fill="F8F8F8"/>
        <w:tabs>
          <w:tab w:val="clear" w:pos="720"/>
          <w:tab w:val="num" w:pos="-426"/>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лица, у которых диагноз «ВИЧ-инфекция» установлен впервые.</w:t>
      </w:r>
    </w:p>
    <w:p w14:paraId="562489E4"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color w:val="FF0000"/>
          <w:sz w:val="28"/>
          <w:szCs w:val="28"/>
          <w:u w:val="single"/>
          <w:lang w:eastAsia="ru-RU"/>
        </w:rPr>
        <w:t> </w:t>
      </w:r>
      <w:r w:rsidRPr="002E5E18">
        <w:rPr>
          <w:rFonts w:ascii="Times New Roman" w:eastAsia="Times New Roman" w:hAnsi="Times New Roman" w:cs="Times New Roman"/>
          <w:b/>
          <w:bCs/>
          <w:color w:val="FF0000"/>
          <w:sz w:val="28"/>
          <w:szCs w:val="28"/>
          <w:u w:val="single"/>
          <w:lang w:eastAsia="ru-RU"/>
        </w:rPr>
        <w:t>Как уберечь ребенка от заболевания туберкулезом?</w:t>
      </w:r>
    </w:p>
    <w:p w14:paraId="52CAC612"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14:paraId="481D7D00"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xml:space="preserve">Повторные прививки – ревакцинация </w:t>
      </w:r>
      <w:proofErr w:type="gramStart"/>
      <w:r w:rsidRPr="002E5E18">
        <w:rPr>
          <w:rFonts w:ascii="Times New Roman" w:eastAsia="Times New Roman" w:hAnsi="Times New Roman" w:cs="Times New Roman"/>
          <w:color w:val="242424"/>
          <w:sz w:val="28"/>
          <w:szCs w:val="28"/>
          <w:lang w:eastAsia="ru-RU"/>
        </w:rPr>
        <w:t>БЦЖ  –</w:t>
      </w:r>
      <w:proofErr w:type="gramEnd"/>
      <w:r w:rsidRPr="002E5E18">
        <w:rPr>
          <w:rFonts w:ascii="Times New Roman" w:eastAsia="Times New Roman" w:hAnsi="Times New Roman" w:cs="Times New Roman"/>
          <w:color w:val="242424"/>
          <w:sz w:val="28"/>
          <w:szCs w:val="28"/>
          <w:lang w:eastAsia="ru-RU"/>
        </w:rPr>
        <w:t xml:space="preserve"> проводится в 7 лет и 14 лет. Если у ребенка или подростка в декретированный возраст (7 и 14 лет) имелся медицинский отвод или 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2E5E18">
        <w:rPr>
          <w:rFonts w:ascii="Times New Roman" w:eastAsia="Times New Roman" w:hAnsi="Times New Roman" w:cs="Times New Roman"/>
          <w:color w:val="242424"/>
          <w:sz w:val="28"/>
          <w:szCs w:val="28"/>
          <w:lang w:eastAsia="ru-RU"/>
        </w:rPr>
        <w:t>туберкулинотрицательным</w:t>
      </w:r>
      <w:proofErr w:type="spellEnd"/>
      <w:r w:rsidRPr="002E5E18">
        <w:rPr>
          <w:rFonts w:ascii="Times New Roman" w:eastAsia="Times New Roman" w:hAnsi="Times New Roman" w:cs="Times New Roman"/>
          <w:color w:val="242424"/>
          <w:sz w:val="28"/>
          <w:szCs w:val="28"/>
          <w:lang w:eastAsia="ru-RU"/>
        </w:rPr>
        <w:t xml:space="preserve"> детям и подросткам.</w:t>
      </w:r>
    </w:p>
    <w:p w14:paraId="2E514863"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xml:space="preserve">Если у ребенка или подростка не сформировался </w:t>
      </w:r>
      <w:proofErr w:type="spellStart"/>
      <w:r w:rsidRPr="002E5E18">
        <w:rPr>
          <w:rFonts w:ascii="Times New Roman" w:eastAsia="Times New Roman" w:hAnsi="Times New Roman" w:cs="Times New Roman"/>
          <w:color w:val="242424"/>
          <w:sz w:val="28"/>
          <w:szCs w:val="28"/>
          <w:lang w:eastAsia="ru-RU"/>
        </w:rPr>
        <w:t>постпрививочный</w:t>
      </w:r>
      <w:proofErr w:type="spellEnd"/>
      <w:r w:rsidRPr="002E5E18">
        <w:rPr>
          <w:rFonts w:ascii="Times New Roman" w:eastAsia="Times New Roman" w:hAnsi="Times New Roman" w:cs="Times New Roman"/>
          <w:color w:val="242424"/>
          <w:sz w:val="28"/>
          <w:szCs w:val="28"/>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14:paraId="7F52BA34"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Для своевременного выявления инфицирования туберкулезом всем детям в РФ ежегодно проводится туберкулиновая проба Манту.</w:t>
      </w:r>
    </w:p>
    <w:p w14:paraId="23BE5E98"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14:paraId="0E5C7B39"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6BA47328"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7BDCD9A5"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44DEB189"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593FB0E1" w14:textId="62968E51"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lastRenderedPageBreak/>
        <w:t>Как определить, что у меня есть заболевание?</w:t>
      </w:r>
    </w:p>
    <w:p w14:paraId="7B718266"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Основные симптомы, характерные для туберкулеза:</w:t>
      </w:r>
    </w:p>
    <w:p w14:paraId="4CA47B04"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кашель на протяжении 2–3 недель и более;</w:t>
      </w:r>
    </w:p>
    <w:p w14:paraId="5D101AF3"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боль в груди;</w:t>
      </w:r>
    </w:p>
    <w:p w14:paraId="4DE6B597"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потеря веса;</w:t>
      </w:r>
    </w:p>
    <w:p w14:paraId="26D14F7A"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наличие крови в мокроте;</w:t>
      </w:r>
    </w:p>
    <w:p w14:paraId="46E2CB32"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потливость по ночам;</w:t>
      </w:r>
    </w:p>
    <w:p w14:paraId="059A08C5"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периодическое повышение температуры;</w:t>
      </w:r>
    </w:p>
    <w:p w14:paraId="014F2B9C"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общее недомогание и слабость;</w:t>
      </w:r>
    </w:p>
    <w:p w14:paraId="5548C26F" w14:textId="77777777" w:rsidR="002E5E18" w:rsidRPr="002E5E18" w:rsidRDefault="002E5E18" w:rsidP="002E5E18">
      <w:pPr>
        <w:numPr>
          <w:ilvl w:val="0"/>
          <w:numId w:val="5"/>
        </w:numPr>
        <w:shd w:val="clear" w:color="auto" w:fill="F8F8F8"/>
        <w:tabs>
          <w:tab w:val="clear" w:pos="720"/>
          <w:tab w:val="num" w:pos="-284"/>
        </w:tabs>
        <w:spacing w:after="0" w:line="240" w:lineRule="auto"/>
        <w:ind w:left="-709" w:firstLine="142"/>
        <w:jc w:val="both"/>
        <w:rPr>
          <w:rFonts w:ascii="Times New Roman" w:eastAsia="Times New Roman" w:hAnsi="Times New Roman" w:cs="Times New Roman"/>
          <w:color w:val="1D1D1D"/>
          <w:sz w:val="28"/>
          <w:szCs w:val="28"/>
          <w:lang w:eastAsia="ru-RU"/>
        </w:rPr>
      </w:pPr>
      <w:r w:rsidRPr="002E5E18">
        <w:rPr>
          <w:rFonts w:ascii="Times New Roman" w:eastAsia="Times New Roman" w:hAnsi="Times New Roman" w:cs="Times New Roman"/>
          <w:color w:val="1D1D1D"/>
          <w:sz w:val="28"/>
          <w:szCs w:val="28"/>
          <w:lang w:eastAsia="ru-RU"/>
        </w:rPr>
        <w:t>увеличение периферических лимфатических узлов.</w:t>
      </w:r>
    </w:p>
    <w:p w14:paraId="6357F018"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Если Вы обнаружили у себя эти симптомы, немедленно обращайтесь к врачу!</w:t>
      </w:r>
    </w:p>
    <w:p w14:paraId="3FA2B0DF"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Могу ли я заразить окружающих?</w:t>
      </w:r>
    </w:p>
    <w:p w14:paraId="5F6820EB"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14:paraId="38C3C345"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xml:space="preserve">В отличие от других заболеваний лечение туберкулеза требует приема нескольких специальных антибиотиков в течение длительного времени. Причина </w:t>
      </w:r>
      <w:proofErr w:type="gramStart"/>
      <w:r w:rsidRPr="002E5E18">
        <w:rPr>
          <w:rFonts w:ascii="Times New Roman" w:eastAsia="Times New Roman" w:hAnsi="Times New Roman" w:cs="Times New Roman"/>
          <w:color w:val="242424"/>
          <w:sz w:val="28"/>
          <w:szCs w:val="28"/>
          <w:lang w:eastAsia="ru-RU"/>
        </w:rPr>
        <w:t>этого  –</w:t>
      </w:r>
      <w:proofErr w:type="gramEnd"/>
      <w:r w:rsidRPr="002E5E18">
        <w:rPr>
          <w:rFonts w:ascii="Times New Roman" w:eastAsia="Times New Roman" w:hAnsi="Times New Roman" w:cs="Times New Roman"/>
          <w:color w:val="242424"/>
          <w:sz w:val="28"/>
          <w:szCs w:val="28"/>
          <w:lang w:eastAsia="ru-RU"/>
        </w:rPr>
        <w:t>  наличие трех разных по своей активности групп туберкулезных бактерий:</w:t>
      </w:r>
    </w:p>
    <w:p w14:paraId="4926F71F"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1) Активно размножающиеся бактерии в открытых полостях. Они выходят с мокротой, делая больного источником инфекции для окружающих.</w:t>
      </w:r>
    </w:p>
    <w:p w14:paraId="76E33DEB"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2) Медленно размножающиеся бактерии в защитных клетках организма, окружающих открытые полости.</w:t>
      </w:r>
    </w:p>
    <w:p w14:paraId="06CB6286"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14:paraId="438F75C9"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14:paraId="71A68851"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14:paraId="1CC885A3"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 xml:space="preserve">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w:t>
      </w:r>
      <w:r w:rsidRPr="002E5E18">
        <w:rPr>
          <w:rFonts w:ascii="Times New Roman" w:eastAsia="Times New Roman" w:hAnsi="Times New Roman" w:cs="Times New Roman"/>
          <w:color w:val="242424"/>
          <w:sz w:val="28"/>
          <w:szCs w:val="28"/>
          <w:lang w:eastAsia="ru-RU"/>
        </w:rPr>
        <w:lastRenderedPageBreak/>
        <w:t>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w:t>
      </w:r>
      <w:proofErr w:type="gramStart"/>
      <w:r w:rsidRPr="002E5E18">
        <w:rPr>
          <w:rFonts w:ascii="Times New Roman" w:eastAsia="Times New Roman" w:hAnsi="Times New Roman" w:cs="Times New Roman"/>
          <w:color w:val="242424"/>
          <w:sz w:val="28"/>
          <w:szCs w:val="28"/>
          <w:lang w:eastAsia="ru-RU"/>
        </w:rPr>
        <w:t>) .</w:t>
      </w:r>
      <w:proofErr w:type="gramEnd"/>
    </w:p>
    <w:p w14:paraId="53BB7B95"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14:paraId="5A80D3E6"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14:paraId="1B4E176B"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Излечим ли туберкулез?</w:t>
      </w:r>
    </w:p>
    <w:p w14:paraId="1DE516D3"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14:paraId="78A963E8"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Как долго больной туберкулезом должен лечиться?</w:t>
      </w:r>
    </w:p>
    <w:p w14:paraId="156AB185"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стационара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14:paraId="39290712"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14:paraId="76010983"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14:paraId="762A7D17"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479EC64A"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2C49E84A"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6B856883"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4B1FB45C"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1614FA28"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0FA759E7" w14:textId="77777777" w:rsidR="002E5E18" w:rsidRDefault="002E5E18" w:rsidP="002E5E18">
      <w:pPr>
        <w:shd w:val="clear" w:color="auto" w:fill="F8F8F8"/>
        <w:spacing w:after="0" w:line="240" w:lineRule="auto"/>
        <w:ind w:left="-709"/>
        <w:jc w:val="both"/>
        <w:rPr>
          <w:rFonts w:ascii="Times New Roman" w:eastAsia="Times New Roman" w:hAnsi="Times New Roman" w:cs="Times New Roman"/>
          <w:b/>
          <w:bCs/>
          <w:color w:val="FF0000"/>
          <w:sz w:val="28"/>
          <w:szCs w:val="28"/>
          <w:u w:val="single"/>
          <w:lang w:eastAsia="ru-RU"/>
        </w:rPr>
      </w:pPr>
    </w:p>
    <w:p w14:paraId="20D6EDD6" w14:textId="3DCD7FA9"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lastRenderedPageBreak/>
        <w:t>Что делать, если в семье есть больной туберкулезом?</w:t>
      </w:r>
    </w:p>
    <w:p w14:paraId="706EFF55"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14:paraId="6D4662DA"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14:paraId="404B3284"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14:paraId="1FDDCC65"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FF0000"/>
          <w:sz w:val="28"/>
          <w:szCs w:val="28"/>
          <w:u w:val="single"/>
          <w:lang w:eastAsia="ru-RU"/>
        </w:rPr>
      </w:pPr>
      <w:r w:rsidRPr="002E5E18">
        <w:rPr>
          <w:rFonts w:ascii="Times New Roman" w:eastAsia="Times New Roman" w:hAnsi="Times New Roman" w:cs="Times New Roman"/>
          <w:b/>
          <w:bCs/>
          <w:color w:val="FF0000"/>
          <w:sz w:val="28"/>
          <w:szCs w:val="28"/>
          <w:u w:val="single"/>
          <w:lang w:eastAsia="ru-RU"/>
        </w:rPr>
        <w:t>Нужно ли обрабатывать квартиру, если раньше там жил больной туберкулезом</w:t>
      </w:r>
      <w:r w:rsidRPr="002E5E18">
        <w:rPr>
          <w:rFonts w:ascii="Times New Roman" w:eastAsia="Times New Roman" w:hAnsi="Times New Roman" w:cs="Times New Roman"/>
          <w:color w:val="FF0000"/>
          <w:sz w:val="28"/>
          <w:szCs w:val="28"/>
          <w:u w:val="single"/>
          <w:lang w:eastAsia="ru-RU"/>
        </w:rPr>
        <w:t>?</w:t>
      </w:r>
    </w:p>
    <w:p w14:paraId="1AF6FB63" w14:textId="77777777" w:rsidR="002E5E18" w:rsidRPr="002E5E18" w:rsidRDefault="002E5E18" w:rsidP="002E5E18">
      <w:pPr>
        <w:shd w:val="clear" w:color="auto" w:fill="F8F8F8"/>
        <w:spacing w:after="0" w:line="240" w:lineRule="auto"/>
        <w:ind w:left="-709"/>
        <w:jc w:val="both"/>
        <w:rPr>
          <w:rFonts w:ascii="Times New Roman" w:eastAsia="Times New Roman" w:hAnsi="Times New Roman" w:cs="Times New Roman"/>
          <w:color w:val="242424"/>
          <w:sz w:val="28"/>
          <w:szCs w:val="28"/>
          <w:lang w:eastAsia="ru-RU"/>
        </w:rPr>
      </w:pPr>
      <w:r w:rsidRPr="002E5E18">
        <w:rPr>
          <w:rFonts w:ascii="Times New Roman" w:eastAsia="Times New Roman" w:hAnsi="Times New Roman" w:cs="Times New Roman"/>
          <w:color w:val="242424"/>
          <w:sz w:val="28"/>
          <w:szCs w:val="28"/>
          <w:lang w:eastAsia="ru-RU"/>
        </w:rPr>
        <w:t>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дезинфекционной службы, то получить консультацию по правильной обработке помещения своими силами Вы сможете у фтизиатра.</w:t>
      </w:r>
    </w:p>
    <w:p w14:paraId="697AA7FF" w14:textId="77777777" w:rsidR="006C0519" w:rsidRPr="002E5E18" w:rsidRDefault="006C0519">
      <w:pPr>
        <w:ind w:left="-709"/>
        <w:rPr>
          <w:rFonts w:ascii="Times New Roman" w:hAnsi="Times New Roman" w:cs="Times New Roman"/>
          <w:sz w:val="28"/>
          <w:szCs w:val="28"/>
        </w:rPr>
      </w:pPr>
    </w:p>
    <w:sectPr w:rsidR="006C0519" w:rsidRPr="002E5E18" w:rsidSect="002E5E18">
      <w:pgSz w:w="11906" w:h="16838"/>
      <w:pgMar w:top="1134" w:right="850" w:bottom="1134" w:left="1701" w:header="708" w:footer="708" w:gutter="0"/>
      <w:pgBorders w:offsetFrom="page">
        <w:top w:val="threeDEmboss" w:sz="24" w:space="24" w:color="FF0000"/>
        <w:left w:val="threeDEmboss" w:sz="24" w:space="24" w:color="FF0000"/>
        <w:bottom w:val="threeDEngrave" w:sz="24" w:space="24" w:color="FF0000"/>
        <w:right w:val="threeDEngrav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961"/>
    <w:multiLevelType w:val="multilevel"/>
    <w:tmpl w:val="F13E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1399C"/>
    <w:multiLevelType w:val="multilevel"/>
    <w:tmpl w:val="9F84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960E3"/>
    <w:multiLevelType w:val="multilevel"/>
    <w:tmpl w:val="6ED4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D551B"/>
    <w:multiLevelType w:val="multilevel"/>
    <w:tmpl w:val="62C4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D4238"/>
    <w:multiLevelType w:val="multilevel"/>
    <w:tmpl w:val="4D2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18"/>
    <w:rsid w:val="002E5E18"/>
    <w:rsid w:val="006C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BF6D"/>
  <w15:chartTrackingRefBased/>
  <w15:docId w15:val="{B33B3B39-AE95-4867-B7D7-5811E932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5E18"/>
    <w:rPr>
      <w:b/>
      <w:bCs/>
    </w:rPr>
  </w:style>
  <w:style w:type="character" w:styleId="a5">
    <w:name w:val="Emphasis"/>
    <w:basedOn w:val="a0"/>
    <w:uiPriority w:val="20"/>
    <w:qFormat/>
    <w:rsid w:val="002E5E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2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2553</Words>
  <Characters>14555</Characters>
  <Application>Microsoft Office Word</Application>
  <DocSecurity>0</DocSecurity>
  <Lines>121</Lines>
  <Paragraphs>34</Paragraphs>
  <ScaleCrop>false</ScaleCrop>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Гращенкова</dc:creator>
  <cp:keywords/>
  <dc:description/>
  <cp:lastModifiedBy>Светлана Гращенкова</cp:lastModifiedBy>
  <cp:revision>1</cp:revision>
  <dcterms:created xsi:type="dcterms:W3CDTF">2025-04-01T09:04:00Z</dcterms:created>
  <dcterms:modified xsi:type="dcterms:W3CDTF">2025-04-01T09:12:00Z</dcterms:modified>
</cp:coreProperties>
</file>